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41D4AC27"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91155">
              <w:rPr>
                <w:rFonts w:ascii="Arial" w:hAnsi="Arial" w:cs="Arial"/>
                <w:b/>
                <w:sz w:val="22"/>
                <w:szCs w:val="24"/>
              </w:rPr>
              <w:t>4</w:t>
            </w:r>
            <w:r w:rsidRPr="009E704E">
              <w:rPr>
                <w:rFonts w:ascii="Arial" w:hAnsi="Arial" w:cs="Arial"/>
                <w:b/>
                <w:sz w:val="22"/>
                <w:szCs w:val="24"/>
              </w:rPr>
              <w:tab/>
            </w:r>
          </w:p>
          <w:p w14:paraId="2EF51FDD" w14:textId="31369C4E"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BF13D5">
              <w:rPr>
                <w:rFonts w:cs="Arial"/>
                <w:i w:val="0"/>
                <w:noProof w:val="0"/>
                <w:sz w:val="22"/>
                <w:szCs w:val="24"/>
              </w:rPr>
              <w:t xml:space="preserve">January </w:t>
            </w:r>
            <w:r w:rsidR="00F43218">
              <w:rPr>
                <w:rFonts w:cs="Arial"/>
                <w:i w:val="0"/>
                <w:noProof w:val="0"/>
                <w:sz w:val="22"/>
                <w:szCs w:val="24"/>
              </w:rPr>
              <w:t>2</w:t>
            </w:r>
            <w:r w:rsidR="00BF13D5">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BF13D5">
              <w:rPr>
                <w:rFonts w:cs="Arial"/>
                <w:i w:val="0"/>
                <w:noProof w:val="0"/>
                <w:sz w:val="22"/>
                <w:szCs w:val="24"/>
              </w:rPr>
              <w:t>February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BF13D5">
              <w:rPr>
                <w:rFonts w:cs="Arial"/>
                <w:i w:val="0"/>
                <w:noProof w:val="0"/>
                <w:sz w:val="22"/>
                <w:szCs w:val="24"/>
              </w:rPr>
              <w:t>1</w:t>
            </w:r>
          </w:p>
        </w:tc>
        <w:tc>
          <w:tcPr>
            <w:tcW w:w="2766" w:type="dxa"/>
          </w:tcPr>
          <w:p w14:paraId="0CD432AA" w14:textId="5C264AB9"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8F3FBC">
              <w:rPr>
                <w:rFonts w:ascii="Arial" w:hAnsi="Arial" w:cs="Arial"/>
                <w:b/>
                <w:sz w:val="22"/>
                <w:szCs w:val="24"/>
              </w:rPr>
              <w:t>1014</w:t>
            </w:r>
            <w:r w:rsidR="000C19B5">
              <w:rPr>
                <w:rFonts w:ascii="Arial" w:hAnsi="Arial" w:cs="Arial"/>
                <w:b/>
                <w:sz w:val="22"/>
                <w:szCs w:val="24"/>
              </w:rPr>
              <w:t>30</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12B03933" w14:textId="01242E72" w:rsidR="00BA0C44" w:rsidRPr="00292352" w:rsidRDefault="00BA0C44" w:rsidP="00767813">
      <w:pPr>
        <w:tabs>
          <w:tab w:val="left" w:pos="2250"/>
        </w:tabs>
        <w:spacing w:after="0"/>
        <w:ind w:left="1988" w:right="-450" w:hanging="1988"/>
        <w:rPr>
          <w:rFonts w:ascii="Arial" w:hAnsi="Arial"/>
          <w:b/>
          <w:sz w:val="22"/>
        </w:rPr>
      </w:pPr>
      <w:r w:rsidRPr="00292352">
        <w:rPr>
          <w:rFonts w:ascii="Arial" w:hAnsi="Arial"/>
          <w:b/>
          <w:sz w:val="24"/>
        </w:rPr>
        <w:t xml:space="preserve">Title: </w:t>
      </w:r>
      <w:r w:rsidRPr="00292352">
        <w:rPr>
          <w:rFonts w:ascii="Arial" w:hAnsi="Arial"/>
          <w:b/>
          <w:sz w:val="22"/>
        </w:rPr>
        <w:tab/>
      </w:r>
      <w:r w:rsidR="00767813">
        <w:rPr>
          <w:rFonts w:ascii="Arial" w:hAnsi="Arial"/>
          <w:b/>
          <w:sz w:val="22"/>
        </w:rPr>
        <w:tab/>
        <w:t xml:space="preserve">[Draft] </w:t>
      </w:r>
      <w:r w:rsidR="000C19B5">
        <w:rPr>
          <w:rFonts w:ascii="Arial" w:hAnsi="Arial"/>
          <w:b/>
          <w:sz w:val="22"/>
        </w:rPr>
        <w:t>Reply to RAN2 LS on SDT Resource Configuration</w:t>
      </w:r>
    </w:p>
    <w:bookmarkEnd w:id="0"/>
    <w:p w14:paraId="0D8F0224" w14:textId="7D31F8D6" w:rsidR="00BA0C44" w:rsidRDefault="000932A0" w:rsidP="00767813">
      <w:pPr>
        <w:tabs>
          <w:tab w:val="left" w:pos="2250"/>
        </w:tabs>
        <w:spacing w:after="0"/>
        <w:ind w:left="1988" w:right="-450" w:hanging="1988"/>
        <w:jc w:val="both"/>
        <w:rPr>
          <w:rFonts w:ascii="Arial" w:hAnsi="Arial"/>
          <w:b/>
          <w:sz w:val="22"/>
        </w:rPr>
      </w:pPr>
      <w:r>
        <w:rPr>
          <w:rFonts w:ascii="Arial" w:hAnsi="Arial"/>
          <w:b/>
          <w:sz w:val="22"/>
        </w:rPr>
        <w:t>Response to</w:t>
      </w:r>
      <w:r w:rsidR="00BA0C44" w:rsidRPr="00292352">
        <w:rPr>
          <w:rFonts w:ascii="Arial" w:hAnsi="Arial"/>
          <w:b/>
          <w:sz w:val="22"/>
        </w:rPr>
        <w:t>:</w:t>
      </w:r>
      <w:r w:rsidR="00BA0C44" w:rsidRPr="00292352">
        <w:rPr>
          <w:rFonts w:ascii="Arial" w:hAnsi="Arial"/>
          <w:b/>
          <w:sz w:val="22"/>
        </w:rPr>
        <w:tab/>
      </w:r>
      <w:r w:rsidR="00767813">
        <w:rPr>
          <w:rFonts w:ascii="Arial" w:hAnsi="Arial"/>
          <w:b/>
          <w:sz w:val="22"/>
        </w:rPr>
        <w:tab/>
      </w:r>
      <w:r w:rsidRPr="000932A0">
        <w:rPr>
          <w:rFonts w:ascii="Arial" w:hAnsi="Arial"/>
          <w:b/>
          <w:sz w:val="22"/>
        </w:rPr>
        <w:t>R2-2010841</w:t>
      </w:r>
    </w:p>
    <w:p w14:paraId="295D0FFD" w14:textId="641672E6" w:rsidR="000932A0" w:rsidRDefault="000932A0" w:rsidP="00767813">
      <w:pPr>
        <w:tabs>
          <w:tab w:val="left" w:pos="2070"/>
          <w:tab w:val="left" w:pos="2250"/>
        </w:tabs>
        <w:spacing w:after="0"/>
        <w:ind w:left="1988" w:right="-450" w:hanging="1988"/>
        <w:jc w:val="both"/>
        <w:rPr>
          <w:rFonts w:ascii="Arial" w:hAnsi="Arial"/>
          <w:b/>
          <w:sz w:val="22"/>
        </w:rPr>
      </w:pPr>
      <w:r>
        <w:rPr>
          <w:rFonts w:ascii="Arial" w:hAnsi="Arial"/>
          <w:b/>
          <w:sz w:val="22"/>
        </w:rPr>
        <w:t xml:space="preserve">Release:           </w:t>
      </w:r>
      <w:r w:rsidR="00767813">
        <w:rPr>
          <w:rFonts w:ascii="Arial" w:hAnsi="Arial"/>
          <w:b/>
          <w:sz w:val="22"/>
        </w:rPr>
        <w:tab/>
      </w:r>
      <w:r w:rsidR="00767813">
        <w:rPr>
          <w:rFonts w:ascii="Arial" w:hAnsi="Arial"/>
          <w:b/>
          <w:sz w:val="22"/>
        </w:rPr>
        <w:tab/>
      </w:r>
      <w:r w:rsidR="00767813">
        <w:rPr>
          <w:rFonts w:ascii="Arial" w:hAnsi="Arial"/>
          <w:b/>
          <w:sz w:val="22"/>
        </w:rPr>
        <w:tab/>
      </w:r>
      <w:r>
        <w:rPr>
          <w:rFonts w:ascii="Arial" w:hAnsi="Arial"/>
          <w:b/>
          <w:sz w:val="22"/>
        </w:rPr>
        <w:t>NR R17</w:t>
      </w:r>
    </w:p>
    <w:p w14:paraId="32CD01AA" w14:textId="2E904026" w:rsidR="000932A0" w:rsidRDefault="000932A0" w:rsidP="00767813">
      <w:pPr>
        <w:tabs>
          <w:tab w:val="left" w:pos="2250"/>
        </w:tabs>
        <w:spacing w:after="0"/>
        <w:ind w:left="1988" w:right="-450" w:hanging="1988"/>
        <w:jc w:val="both"/>
        <w:rPr>
          <w:rFonts w:ascii="Arial" w:hAnsi="Arial"/>
          <w:b/>
          <w:sz w:val="22"/>
        </w:rPr>
      </w:pPr>
      <w:r>
        <w:rPr>
          <w:rFonts w:ascii="Arial" w:hAnsi="Arial"/>
          <w:b/>
          <w:sz w:val="22"/>
        </w:rPr>
        <w:t>W</w:t>
      </w:r>
      <w:r w:rsidR="00767813">
        <w:rPr>
          <w:rFonts w:ascii="Arial" w:hAnsi="Arial"/>
          <w:b/>
          <w:sz w:val="22"/>
        </w:rPr>
        <w:t>ork Item</w:t>
      </w:r>
      <w:r>
        <w:rPr>
          <w:rFonts w:ascii="Arial" w:hAnsi="Arial"/>
          <w:b/>
          <w:sz w:val="22"/>
        </w:rPr>
        <w:t xml:space="preserve">:       </w:t>
      </w:r>
      <w:r w:rsidR="00767813">
        <w:rPr>
          <w:rFonts w:ascii="Arial" w:hAnsi="Arial"/>
          <w:b/>
          <w:sz w:val="22"/>
        </w:rPr>
        <w:tab/>
      </w:r>
      <w:r w:rsidR="00767813">
        <w:rPr>
          <w:rFonts w:ascii="Arial" w:hAnsi="Arial"/>
          <w:b/>
          <w:sz w:val="22"/>
        </w:rPr>
        <w:tab/>
      </w:r>
      <w:proofErr w:type="spellStart"/>
      <w:r w:rsidRPr="000932A0">
        <w:rPr>
          <w:rFonts w:ascii="Arial" w:hAnsi="Arial"/>
          <w:b/>
          <w:sz w:val="22"/>
        </w:rPr>
        <w:t>NR_SmallData_INACTIVE</w:t>
      </w:r>
      <w:proofErr w:type="spellEnd"/>
      <w:r w:rsidRPr="000932A0">
        <w:rPr>
          <w:rFonts w:ascii="Arial" w:hAnsi="Arial"/>
          <w:b/>
          <w:sz w:val="22"/>
        </w:rPr>
        <w:t>-Core</w:t>
      </w:r>
    </w:p>
    <w:p w14:paraId="5178D842" w14:textId="0014871E"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Source:</w:t>
      </w:r>
      <w:r>
        <w:rPr>
          <w:rFonts w:ascii="Arial" w:hAnsi="Arial"/>
          <w:b/>
          <w:sz w:val="22"/>
        </w:rPr>
        <w:tab/>
      </w:r>
      <w:r>
        <w:rPr>
          <w:rFonts w:ascii="Arial" w:hAnsi="Arial"/>
          <w:b/>
          <w:sz w:val="22"/>
        </w:rPr>
        <w:tab/>
        <w:t>Qualcomm [RAN1]</w:t>
      </w:r>
    </w:p>
    <w:p w14:paraId="281DD7B2" w14:textId="5B5FAA49"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To:</w:t>
      </w:r>
      <w:r>
        <w:rPr>
          <w:rFonts w:ascii="Arial" w:hAnsi="Arial"/>
          <w:b/>
          <w:sz w:val="22"/>
        </w:rPr>
        <w:tab/>
      </w:r>
      <w:r>
        <w:rPr>
          <w:rFonts w:ascii="Arial" w:hAnsi="Arial"/>
          <w:b/>
          <w:sz w:val="22"/>
        </w:rPr>
        <w:tab/>
        <w:t>RAN2</w:t>
      </w:r>
    </w:p>
    <w:p w14:paraId="4CFB6CB6" w14:textId="5242DB19" w:rsidR="00767813" w:rsidRPr="008A5DBC" w:rsidRDefault="00767813" w:rsidP="00767813">
      <w:pPr>
        <w:spacing w:after="0"/>
        <w:ind w:left="1985" w:hanging="1985"/>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Pr>
          <w:rFonts w:ascii="Arial" w:hAnsi="Arial" w:cs="Arial"/>
          <w:b/>
        </w:rPr>
        <w:t xml:space="preserve">  </w:t>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499141D" w14:textId="6708FC13" w:rsidR="00767813" w:rsidRPr="00ED7666" w:rsidRDefault="00767813" w:rsidP="00767813">
      <w:pPr>
        <w:spacing w:after="0"/>
        <w:ind w:left="1985" w:hanging="1985"/>
        <w:rPr>
          <w:rFonts w:ascii="Arial" w:hAnsi="Arial" w:cs="Arial"/>
          <w:bCs/>
        </w:rPr>
      </w:pPr>
      <w:r w:rsidRPr="00ED7666">
        <w:rPr>
          <w:rFonts w:ascii="Arial" w:hAnsi="Arial" w:cs="Arial"/>
          <w:b/>
        </w:rPr>
        <w:t>Attachments:</w:t>
      </w:r>
      <w:r w:rsidRPr="00ED7666">
        <w:rPr>
          <w:rFonts w:ascii="Arial" w:hAnsi="Arial" w:cs="Arial"/>
          <w:bCs/>
        </w:rPr>
        <w:tab/>
      </w:r>
      <w:r>
        <w:rPr>
          <w:rFonts w:ascii="Arial" w:hAnsi="Arial" w:cs="Arial"/>
          <w:bCs/>
        </w:rPr>
        <w:tab/>
        <w:t xml:space="preserve">  </w:t>
      </w:r>
      <w:r w:rsidRPr="00ED7666">
        <w:rPr>
          <w:rFonts w:ascii="Arial" w:hAnsi="Arial" w:cs="Arial"/>
          <w:bCs/>
        </w:rPr>
        <w:t>None</w:t>
      </w:r>
    </w:p>
    <w:p w14:paraId="0BDC1DC7" w14:textId="77777777" w:rsidR="00767813" w:rsidRPr="00292352" w:rsidRDefault="00767813" w:rsidP="000932A0">
      <w:pPr>
        <w:tabs>
          <w:tab w:val="left" w:pos="1530"/>
        </w:tabs>
        <w:ind w:left="1988" w:right="-450" w:hanging="1988"/>
        <w:jc w:val="both"/>
        <w:rPr>
          <w:rFonts w:ascii="Arial" w:hAnsi="Arial"/>
          <w:b/>
          <w:sz w:val="22"/>
        </w:rPr>
      </w:pPr>
    </w:p>
    <w:p w14:paraId="4251E3CA" w14:textId="7D063325" w:rsidR="00BA0C44" w:rsidRDefault="00767813" w:rsidP="00BA0C44">
      <w:pPr>
        <w:pStyle w:val="Heading1"/>
        <w:rPr>
          <w:lang w:val="en-US"/>
        </w:rPr>
      </w:pPr>
      <w:r>
        <w:rPr>
          <w:lang w:val="en-US"/>
        </w:rPr>
        <w:t>Overall Description</w:t>
      </w:r>
    </w:p>
    <w:p w14:paraId="3E79F61A" w14:textId="1301530E" w:rsidR="00715649" w:rsidRDefault="00715649" w:rsidP="000C19B5">
      <w:pPr>
        <w:jc w:val="both"/>
      </w:pPr>
      <w:r>
        <w:rPr>
          <w:lang w:eastAsia="zh-CN"/>
        </w:rPr>
        <w:t xml:space="preserve">RAN1 would like to thank RAN2 for the LS on </w:t>
      </w:r>
      <w:r w:rsidRPr="000C19B5">
        <w:t>physical layer aspects of small data transmission</w:t>
      </w:r>
      <w:r>
        <w:t>.</w:t>
      </w:r>
    </w:p>
    <w:p w14:paraId="34DBF8F5" w14:textId="10D3CA13" w:rsidR="00715649" w:rsidRDefault="00715649" w:rsidP="000C19B5">
      <w:pPr>
        <w:jc w:val="both"/>
        <w:rPr>
          <w:bCs/>
        </w:rPr>
      </w:pPr>
      <w:r>
        <w:t xml:space="preserve">From RAN1 perspective, </w:t>
      </w:r>
      <w:r w:rsidRPr="00715649">
        <w:t>UE shall monitor PDCCH addressed to C-RNTI in initial DL BWP or active DL BWP</w:t>
      </w:r>
      <w:r>
        <w:t xml:space="preserve"> </w:t>
      </w:r>
      <w:r w:rsidRPr="009C01EA">
        <w:rPr>
          <w:bCs/>
        </w:rPr>
        <w:t>after successful completion of the RACH procedure during RA-SDT</w:t>
      </w:r>
      <w:r w:rsidRPr="00715649">
        <w:t xml:space="preserve">. The active DL BWP (if different from initial DL BWP), CORESET and search space configurations for the UE can be included in the </w:t>
      </w:r>
      <w:proofErr w:type="spellStart"/>
      <w:r w:rsidRPr="009D57EC">
        <w:rPr>
          <w:i/>
          <w:iCs/>
        </w:rPr>
        <w:t>RRCResume</w:t>
      </w:r>
      <w:proofErr w:type="spellEnd"/>
      <w:r w:rsidRPr="00715649">
        <w:t xml:space="preserve"> or </w:t>
      </w:r>
      <w:proofErr w:type="spellStart"/>
      <w:r w:rsidRPr="009D57EC">
        <w:rPr>
          <w:i/>
          <w:iCs/>
        </w:rPr>
        <w:t>RRCReconfiguration</w:t>
      </w:r>
      <w:proofErr w:type="spellEnd"/>
      <w:r w:rsidRPr="00715649">
        <w:t xml:space="preserve"> message.</w:t>
      </w:r>
    </w:p>
    <w:p w14:paraId="4E8C5F6D" w14:textId="345F1FCD" w:rsidR="006149A1" w:rsidRDefault="006149A1" w:rsidP="003528F5">
      <w:pPr>
        <w:overflowPunct/>
        <w:autoSpaceDE/>
        <w:autoSpaceDN/>
        <w:adjustRightInd/>
        <w:spacing w:after="360" w:line="259" w:lineRule="auto"/>
        <w:ind w:right="-101"/>
        <w:jc w:val="both"/>
        <w:textAlignment w:val="auto"/>
      </w:pPr>
      <w:r>
        <w:rPr>
          <w:lang w:val="en-GB"/>
        </w:rPr>
        <w:t xml:space="preserve">From RAN1 perspective, </w:t>
      </w:r>
      <w:proofErr w:type="spellStart"/>
      <w:r>
        <w:rPr>
          <w:lang w:val="en-GB"/>
        </w:rPr>
        <w:t>gNB</w:t>
      </w:r>
      <w:proofErr w:type="spellEnd"/>
      <w:r>
        <w:rPr>
          <w:lang w:val="en-GB"/>
        </w:rPr>
        <w:t xml:space="preserve"> can explicitly indicate the SSB index(es) as well as the CG resources (i.e.</w:t>
      </w:r>
      <w:r>
        <w:rPr>
          <w:lang w:val="en-GB"/>
        </w:rPr>
        <w:t xml:space="preserve"> </w:t>
      </w:r>
      <w:r>
        <w:rPr>
          <w:lang w:val="en-GB"/>
        </w:rPr>
        <w:t>PUSCH/DMRS occasions) associated with the SSB</w:t>
      </w:r>
      <w:r w:rsidR="003B1460">
        <w:rPr>
          <w:lang w:val="en-GB"/>
        </w:rPr>
        <w:t xml:space="preserve"> </w:t>
      </w:r>
      <w:r w:rsidR="003B1460">
        <w:rPr>
          <w:lang w:val="en-GB"/>
        </w:rPr>
        <w:t xml:space="preserve">index(es) </w:t>
      </w:r>
      <w:r w:rsidRPr="006149A1">
        <w:rPr>
          <w:lang w:val="en-GB"/>
        </w:rPr>
        <w:t xml:space="preserve"> </w:t>
      </w:r>
      <w:r w:rsidRPr="006149A1">
        <w:rPr>
          <w:lang w:val="en-GB"/>
        </w:rPr>
        <w:t xml:space="preserve">in the </w:t>
      </w:r>
      <w:bookmarkStart w:id="1" w:name="_GoBack"/>
      <w:proofErr w:type="spellStart"/>
      <w:r w:rsidRPr="009D57EC">
        <w:rPr>
          <w:i/>
          <w:iCs/>
          <w:lang w:val="en-GB"/>
        </w:rPr>
        <w:t>RRCRelease</w:t>
      </w:r>
      <w:bookmarkEnd w:id="1"/>
      <w:proofErr w:type="spellEnd"/>
      <w:r w:rsidRPr="006149A1">
        <w:rPr>
          <w:lang w:val="en-GB"/>
        </w:rPr>
        <w:t xml:space="preserve"> message</w:t>
      </w:r>
      <w:r w:rsidR="003B1460">
        <w:rPr>
          <w:lang w:val="en-GB"/>
        </w:rPr>
        <w:t>. E</w:t>
      </w:r>
      <w:r>
        <w:rPr>
          <w:lang w:val="en-GB"/>
        </w:rPr>
        <w:t xml:space="preserve">ach </w:t>
      </w:r>
      <w:r w:rsidR="003B1460">
        <w:rPr>
          <w:lang w:val="en-GB"/>
        </w:rPr>
        <w:t xml:space="preserve">CG resource includes a </w:t>
      </w:r>
      <w:r>
        <w:rPr>
          <w:lang w:val="en-GB"/>
        </w:rPr>
        <w:t xml:space="preserve">PUSCH occasion </w:t>
      </w:r>
      <w:r w:rsidR="003B1460">
        <w:rPr>
          <w:lang w:val="en-GB"/>
        </w:rPr>
        <w:t xml:space="preserve">and associated </w:t>
      </w:r>
      <w:r>
        <w:rPr>
          <w:lang w:val="en-GB"/>
        </w:rPr>
        <w:t>DMRS resource</w:t>
      </w:r>
      <w:r w:rsidR="003B1460">
        <w:rPr>
          <w:lang w:val="en-GB"/>
        </w:rPr>
        <w:t xml:space="preserve">. Similar to </w:t>
      </w:r>
      <w:r w:rsidR="006C725F" w:rsidRPr="001B006D">
        <w:rPr>
          <w:lang w:val="en-GB"/>
        </w:rPr>
        <w:t xml:space="preserve">higher layer parameter of </w:t>
      </w:r>
      <w:proofErr w:type="spellStart"/>
      <w:r w:rsidR="006C725F" w:rsidRPr="009D57EC">
        <w:rPr>
          <w:i/>
          <w:iCs/>
          <w:lang w:val="en-GB"/>
        </w:rPr>
        <w:t>configuredGrantConfig</w:t>
      </w:r>
      <w:proofErr w:type="spellEnd"/>
      <w:r w:rsidR="006C725F" w:rsidRPr="009D57EC">
        <w:rPr>
          <w:i/>
          <w:iCs/>
          <w:lang w:val="en-GB"/>
        </w:rPr>
        <w:t xml:space="preserve"> </w:t>
      </w:r>
      <w:r w:rsidR="006C725F" w:rsidRPr="001B006D">
        <w:rPr>
          <w:lang w:val="en-GB"/>
        </w:rPr>
        <w:t xml:space="preserve">including </w:t>
      </w:r>
      <w:proofErr w:type="spellStart"/>
      <w:r w:rsidR="006C725F" w:rsidRPr="009D57EC">
        <w:rPr>
          <w:i/>
          <w:iCs/>
          <w:lang w:val="en-GB"/>
        </w:rPr>
        <w:t>rrc-ConfiguredUplinkGrant</w:t>
      </w:r>
      <w:proofErr w:type="spellEnd"/>
      <w:r w:rsidR="003B1460">
        <w:rPr>
          <w:lang w:val="en-GB"/>
        </w:rPr>
        <w:t xml:space="preserve">, the </w:t>
      </w:r>
      <w:r w:rsidR="003B1460">
        <w:rPr>
          <w:lang w:val="en-GB"/>
        </w:rPr>
        <w:t xml:space="preserve">PUSCH occasion </w:t>
      </w:r>
      <w:r w:rsidR="006C725F">
        <w:rPr>
          <w:lang w:val="en-GB"/>
        </w:rPr>
        <w:t>can be</w:t>
      </w:r>
      <w:r w:rsidR="003B1460">
        <w:rPr>
          <w:lang w:val="en-GB"/>
        </w:rPr>
        <w:t xml:space="preserve"> </w:t>
      </w:r>
      <w:r w:rsidR="003B1460">
        <w:rPr>
          <w:lang w:val="en-GB"/>
        </w:rPr>
        <w:t>defined by a time and frequency resource</w:t>
      </w:r>
      <w:r w:rsidR="003B1460">
        <w:rPr>
          <w:lang w:val="en-GB"/>
        </w:rPr>
        <w:t xml:space="preserve"> and the DMRS </w:t>
      </w:r>
      <w:r w:rsidR="006C725F">
        <w:rPr>
          <w:lang w:val="en-GB"/>
        </w:rPr>
        <w:t>can be</w:t>
      </w:r>
      <w:r w:rsidR="003B1460">
        <w:rPr>
          <w:lang w:val="en-GB"/>
        </w:rPr>
        <w:t xml:space="preserve"> defined by </w:t>
      </w:r>
      <w:proofErr w:type="spellStart"/>
      <w:r w:rsidR="006C725F" w:rsidRPr="006C725F">
        <w:rPr>
          <w:i/>
          <w:iCs/>
          <w:lang w:val="en-GB"/>
        </w:rPr>
        <w:t>antennaPort</w:t>
      </w:r>
      <w:proofErr w:type="spellEnd"/>
      <w:r w:rsidR="006C725F" w:rsidRPr="006C725F">
        <w:rPr>
          <w:lang w:val="en-GB"/>
        </w:rPr>
        <w:t xml:space="preserve">, </w:t>
      </w:r>
      <w:r w:rsidR="006C725F" w:rsidRPr="006C725F">
        <w:rPr>
          <w:i/>
          <w:iCs/>
          <w:lang w:val="en-GB"/>
        </w:rPr>
        <w:t>cg-DMRS-Configuration</w:t>
      </w:r>
      <w:r w:rsidR="006C725F" w:rsidRPr="006C725F">
        <w:rPr>
          <w:lang w:val="en-GB"/>
        </w:rPr>
        <w:t xml:space="preserve"> and </w:t>
      </w:r>
      <w:proofErr w:type="spellStart"/>
      <w:r w:rsidR="006C725F" w:rsidRPr="006C725F">
        <w:rPr>
          <w:i/>
          <w:iCs/>
          <w:lang w:val="en-GB"/>
        </w:rPr>
        <w:t>dmrs-SeqInitialization</w:t>
      </w:r>
      <w:proofErr w:type="spellEnd"/>
      <w:r>
        <w:rPr>
          <w:lang w:val="en-GB"/>
        </w:rPr>
        <w:t>.</w:t>
      </w:r>
      <w:r w:rsidRPr="006149A1">
        <w:t xml:space="preserve"> </w:t>
      </w:r>
      <w:r>
        <w:t>Before CG-SDT, UE needs to validate the PUSCH occasion</w:t>
      </w:r>
      <w:r w:rsidR="006C725F">
        <w:t>(s)</w:t>
      </w:r>
      <w:r w:rsidR="003B1460">
        <w:t xml:space="preserve"> and the TA. The PUSCH validation procedures specified in Section 8.1A of TS 38.213 can be re-used for </w:t>
      </w:r>
      <w:r w:rsidR="006C725F">
        <w:t xml:space="preserve">the validation of CG-SDT resources. </w:t>
      </w:r>
    </w:p>
    <w:p w14:paraId="7C26D680" w14:textId="12CD64DF" w:rsidR="00BA0C44" w:rsidRDefault="006C725F" w:rsidP="00BA0C44">
      <w:pPr>
        <w:pStyle w:val="Heading1"/>
      </w:pPr>
      <w:bookmarkStart w:id="2" w:name="_Hlk23927392"/>
      <w:r>
        <w:t>Actions</w:t>
      </w:r>
    </w:p>
    <w:p w14:paraId="6CA3776E" w14:textId="505382F0" w:rsidR="006C725F" w:rsidRPr="006C725F" w:rsidRDefault="006C725F" w:rsidP="006C725F">
      <w:pPr>
        <w:rPr>
          <w:b/>
          <w:bCs/>
          <w:lang w:val="en-GB"/>
        </w:rPr>
      </w:pPr>
      <w:r w:rsidRPr="006C725F">
        <w:rPr>
          <w:b/>
          <w:bCs/>
          <w:lang w:val="en-GB"/>
        </w:rPr>
        <w:t>To 3GPP RAN2</w:t>
      </w:r>
    </w:p>
    <w:p w14:paraId="48BBC1AA" w14:textId="21A61A4C" w:rsidR="008913CE" w:rsidRDefault="006C725F" w:rsidP="008C6926">
      <w:pPr>
        <w:jc w:val="both"/>
        <w:rPr>
          <w:lang w:val="en-GB"/>
        </w:rPr>
      </w:pPr>
      <w:r w:rsidRPr="006C725F">
        <w:rPr>
          <w:b/>
          <w:bCs/>
          <w:lang w:val="en-GB"/>
        </w:rPr>
        <w:t>ACTION:</w:t>
      </w:r>
      <w:r>
        <w:rPr>
          <w:lang w:val="en-GB"/>
        </w:rPr>
        <w:t xml:space="preserve"> </w:t>
      </w:r>
      <w:r w:rsidRPr="00ED7666">
        <w:rPr>
          <w:rFonts w:eastAsiaTheme="minorEastAsia"/>
        </w:rPr>
        <w:t xml:space="preserve">RAN1 respectfully asks RAN2 to take RAN1’s feedback on </w:t>
      </w:r>
      <w:r w:rsidRPr="000C19B5">
        <w:t>physical layer aspects of small data transmission</w:t>
      </w:r>
      <w:r w:rsidRPr="00ED7666">
        <w:rPr>
          <w:rFonts w:eastAsiaTheme="minorEastAsia"/>
        </w:rPr>
        <w:t xml:space="preserve"> </w:t>
      </w:r>
      <w:r w:rsidRPr="00ED7666">
        <w:rPr>
          <w:rFonts w:eastAsiaTheme="minorEastAsia"/>
        </w:rPr>
        <w:t>into account in their specification work.</w:t>
      </w:r>
      <w:bookmarkEnd w:id="2"/>
    </w:p>
    <w:p w14:paraId="28F8DBA7" w14:textId="77777777" w:rsidR="006C725F" w:rsidRPr="006C725F" w:rsidRDefault="000932A0" w:rsidP="006C725F">
      <w:pPr>
        <w:pStyle w:val="Heading1"/>
      </w:pPr>
      <w:r>
        <w:t xml:space="preserve"> </w:t>
      </w:r>
      <w:r w:rsidR="006C725F" w:rsidRPr="006C725F">
        <w:t>Dates of Next TSG-RAN1 Meetings:</w:t>
      </w:r>
    </w:p>
    <w:p w14:paraId="1BD62646" w14:textId="372F47E2" w:rsidR="00D052B7" w:rsidRPr="006C725F" w:rsidRDefault="006C725F" w:rsidP="006C725F">
      <w:pPr>
        <w:pStyle w:val="Heading1"/>
        <w:numPr>
          <w:ilvl w:val="0"/>
          <w:numId w:val="0"/>
        </w:numPr>
        <w:rPr>
          <w:rFonts w:ascii="Times New Roman" w:hAnsi="Times New Roman"/>
          <w:sz w:val="20"/>
          <w:lang w:val="en-US" w:eastAsia="zh-CN"/>
        </w:rPr>
      </w:pPr>
      <w:r w:rsidRPr="006C725F">
        <w:rPr>
          <w:rFonts w:ascii="Times New Roman" w:hAnsi="Times New Roman"/>
          <w:sz w:val="20"/>
          <w:lang w:val="en-US" w:eastAsia="zh-CN"/>
        </w:rPr>
        <w:t>RAN1 #104bis-e</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12 April – 20 April 2021</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Electronic</w:t>
      </w:r>
    </w:p>
    <w:p w14:paraId="07C2145D" w14:textId="20F993C1" w:rsidR="006C725F" w:rsidRPr="006C725F" w:rsidRDefault="006C725F" w:rsidP="006C725F">
      <w:pPr>
        <w:pStyle w:val="Heading1"/>
        <w:numPr>
          <w:ilvl w:val="0"/>
          <w:numId w:val="0"/>
        </w:numPr>
        <w:rPr>
          <w:rFonts w:ascii="Times New Roman" w:hAnsi="Times New Roman"/>
          <w:sz w:val="20"/>
          <w:lang w:val="en-US" w:eastAsia="zh-CN"/>
        </w:rPr>
      </w:pPr>
      <w:r w:rsidRPr="006C725F">
        <w:rPr>
          <w:rFonts w:ascii="Times New Roman" w:hAnsi="Times New Roman"/>
          <w:sz w:val="20"/>
          <w:lang w:val="en-US" w:eastAsia="zh-CN"/>
        </w:rPr>
        <w:t>RAN1 #10</w:t>
      </w:r>
      <w:r>
        <w:rPr>
          <w:rFonts w:ascii="Times New Roman" w:hAnsi="Times New Roman"/>
          <w:sz w:val="20"/>
          <w:lang w:val="en-US" w:eastAsia="zh-CN"/>
        </w:rPr>
        <w:t>5</w:t>
      </w:r>
      <w:r w:rsidRPr="006C725F">
        <w:rPr>
          <w:rFonts w:ascii="Times New Roman" w:hAnsi="Times New Roman"/>
          <w:sz w:val="20"/>
          <w:lang w:val="en-US" w:eastAsia="zh-CN"/>
        </w:rPr>
        <w:t>-e</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1</w:t>
      </w:r>
      <w:r w:rsidR="008C6926">
        <w:rPr>
          <w:rFonts w:ascii="Times New Roman" w:hAnsi="Times New Roman"/>
          <w:sz w:val="20"/>
          <w:lang w:val="en-US" w:eastAsia="zh-CN"/>
        </w:rPr>
        <w:t>9</w:t>
      </w:r>
      <w:r w:rsidRPr="006C725F">
        <w:rPr>
          <w:rFonts w:ascii="Times New Roman" w:hAnsi="Times New Roman"/>
          <w:sz w:val="20"/>
          <w:lang w:val="en-US" w:eastAsia="zh-CN"/>
        </w:rPr>
        <w:t xml:space="preserve"> </w:t>
      </w:r>
      <w:r w:rsidR="008C6926">
        <w:rPr>
          <w:rFonts w:ascii="Times New Roman" w:hAnsi="Times New Roman"/>
          <w:sz w:val="20"/>
          <w:lang w:val="en-US" w:eastAsia="zh-CN"/>
        </w:rPr>
        <w:t>May</w:t>
      </w:r>
      <w:r w:rsidRPr="006C725F">
        <w:rPr>
          <w:rFonts w:ascii="Times New Roman" w:hAnsi="Times New Roman"/>
          <w:sz w:val="20"/>
          <w:lang w:val="en-US" w:eastAsia="zh-CN"/>
        </w:rPr>
        <w:t xml:space="preserve"> – </w:t>
      </w:r>
      <w:r w:rsidR="008C6926">
        <w:rPr>
          <w:rFonts w:ascii="Times New Roman" w:hAnsi="Times New Roman"/>
          <w:sz w:val="20"/>
          <w:lang w:val="en-US" w:eastAsia="zh-CN"/>
        </w:rPr>
        <w:t>27</w:t>
      </w:r>
      <w:r w:rsidRPr="006C725F">
        <w:rPr>
          <w:rFonts w:ascii="Times New Roman" w:hAnsi="Times New Roman"/>
          <w:sz w:val="20"/>
          <w:lang w:val="en-US" w:eastAsia="zh-CN"/>
        </w:rPr>
        <w:t xml:space="preserve"> </w:t>
      </w:r>
      <w:r w:rsidR="008C6926">
        <w:rPr>
          <w:rFonts w:ascii="Times New Roman" w:hAnsi="Times New Roman"/>
          <w:sz w:val="20"/>
          <w:lang w:val="en-US" w:eastAsia="zh-CN"/>
        </w:rPr>
        <w:t xml:space="preserve">May </w:t>
      </w:r>
      <w:r w:rsidRPr="006C725F">
        <w:rPr>
          <w:rFonts w:ascii="Times New Roman" w:hAnsi="Times New Roman"/>
          <w:sz w:val="20"/>
          <w:lang w:val="en-US" w:eastAsia="zh-CN"/>
        </w:rPr>
        <w:t>2021</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Electronic</w:t>
      </w:r>
    </w:p>
    <w:p w14:paraId="3ED3D77E" w14:textId="77777777" w:rsidR="006C725F" w:rsidRPr="006C725F" w:rsidRDefault="006C725F" w:rsidP="006C725F"/>
    <w:p w14:paraId="6AC50CD5" w14:textId="6BF104EC" w:rsidR="00B81158" w:rsidRPr="005705EB" w:rsidRDefault="00BA0C44" w:rsidP="00A954CF">
      <w:pPr>
        <w:pStyle w:val="Heading1"/>
      </w:pPr>
      <w:r>
        <w:t>References</w:t>
      </w:r>
    </w:p>
    <w:p w14:paraId="5425513A" w14:textId="0E9E80B0" w:rsidR="007917A1" w:rsidRDefault="007917A1" w:rsidP="00A954CF">
      <w:pPr>
        <w:numPr>
          <w:ilvl w:val="0"/>
          <w:numId w:val="25"/>
        </w:numPr>
        <w:contextualSpacing/>
      </w:pPr>
      <w:r>
        <w:t>RP-201305, “</w:t>
      </w:r>
      <w:r w:rsidRPr="007917A1">
        <w:t>Work Item on NR small</w:t>
      </w:r>
      <w:r>
        <w:t xml:space="preserve"> </w:t>
      </w:r>
      <w:r w:rsidRPr="007917A1">
        <w:t>data transmissions in INACTIVE state</w:t>
      </w:r>
      <w:r>
        <w:t>, ” 3GPP TSG RAN#88e.</w:t>
      </w:r>
    </w:p>
    <w:p w14:paraId="4A7646AF" w14:textId="7E77C74A" w:rsidR="00A954CF" w:rsidRPr="00A954CF" w:rsidRDefault="00A954CF" w:rsidP="00A954CF">
      <w:pPr>
        <w:numPr>
          <w:ilvl w:val="0"/>
          <w:numId w:val="25"/>
        </w:numPr>
        <w:contextualSpacing/>
      </w:pPr>
      <w:r w:rsidRPr="00A954CF">
        <w:t>R</w:t>
      </w:r>
      <w:r w:rsidR="000C19B5">
        <w:t>2</w:t>
      </w:r>
      <w:r w:rsidRPr="00A954CF">
        <w:t>-20</w:t>
      </w:r>
      <w:r w:rsidR="000C19B5">
        <w:t>10841</w:t>
      </w:r>
      <w:r w:rsidRPr="00A954CF">
        <w:t>, “</w:t>
      </w:r>
      <w:r w:rsidR="000C19B5" w:rsidRPr="000C19B5">
        <w:t xml:space="preserve">LS </w:t>
      </w:r>
      <w:bookmarkStart w:id="3" w:name="_Hlk61879889"/>
      <w:r w:rsidR="000C19B5" w:rsidRPr="000C19B5">
        <w:t>on physical layer aspects of small data transmission</w:t>
      </w:r>
      <w:bookmarkEnd w:id="3"/>
      <w:r w:rsidR="000C19B5">
        <w:t xml:space="preserve">, </w:t>
      </w:r>
      <w:r w:rsidRPr="00A954CF">
        <w:t>” 3GPP TSG RAN</w:t>
      </w:r>
      <w:r w:rsidR="000C19B5">
        <w:t>2</w:t>
      </w:r>
      <w:r w:rsidRPr="00A954CF">
        <w:t>#</w:t>
      </w:r>
      <w:r w:rsidR="000C19B5">
        <w:t>112</w:t>
      </w:r>
      <w:r w:rsidRPr="00A954CF">
        <w:t xml:space="preserve">e, </w:t>
      </w:r>
      <w:proofErr w:type="gramStart"/>
      <w:r w:rsidR="000C19B5">
        <w:t>November</w:t>
      </w:r>
      <w:r w:rsidRPr="00A954CF">
        <w:t>,</w:t>
      </w:r>
      <w:proofErr w:type="gramEnd"/>
      <w:r w:rsidRPr="00A954CF">
        <w:t xml:space="preserve"> 2020.</w:t>
      </w:r>
    </w:p>
    <w:p w14:paraId="2BDC1962" w14:textId="23F8A0D0" w:rsidR="00746535" w:rsidRPr="00BA0C44" w:rsidRDefault="00746535" w:rsidP="00BA0C44"/>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3E12F" w14:textId="77777777" w:rsidR="009A5669" w:rsidRDefault="009A5669" w:rsidP="00746535">
      <w:pPr>
        <w:spacing w:after="0"/>
      </w:pPr>
      <w:r>
        <w:separator/>
      </w:r>
    </w:p>
  </w:endnote>
  <w:endnote w:type="continuationSeparator" w:id="0">
    <w:p w14:paraId="645C7CB4" w14:textId="77777777" w:rsidR="009A5669" w:rsidRDefault="009A5669" w:rsidP="00746535">
      <w:pPr>
        <w:spacing w:after="0"/>
      </w:pPr>
      <w:r>
        <w:continuationSeparator/>
      </w:r>
    </w:p>
  </w:endnote>
  <w:endnote w:type="continuationNotice" w:id="1">
    <w:p w14:paraId="7D0269D5" w14:textId="77777777" w:rsidR="009A5669" w:rsidRDefault="009A5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9742B" w14:textId="77777777" w:rsidR="009A5669" w:rsidRDefault="009A5669" w:rsidP="00746535">
      <w:pPr>
        <w:spacing w:after="0"/>
      </w:pPr>
      <w:r>
        <w:separator/>
      </w:r>
    </w:p>
  </w:footnote>
  <w:footnote w:type="continuationSeparator" w:id="0">
    <w:p w14:paraId="2D019EB8" w14:textId="77777777" w:rsidR="009A5669" w:rsidRDefault="009A5669" w:rsidP="00746535">
      <w:pPr>
        <w:spacing w:after="0"/>
      </w:pPr>
      <w:r>
        <w:continuationSeparator/>
      </w:r>
    </w:p>
  </w:footnote>
  <w:footnote w:type="continuationNotice" w:id="1">
    <w:p w14:paraId="6106098C" w14:textId="77777777" w:rsidR="009A5669" w:rsidRDefault="009A56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5137D"/>
    <w:multiLevelType w:val="hybridMultilevel"/>
    <w:tmpl w:val="C552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E78AC"/>
    <w:multiLevelType w:val="hybridMultilevel"/>
    <w:tmpl w:val="6BD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2"/>
  </w:num>
  <w:num w:numId="3">
    <w:abstractNumId w:val="48"/>
  </w:num>
  <w:num w:numId="4">
    <w:abstractNumId w:val="34"/>
  </w:num>
  <w:num w:numId="5">
    <w:abstractNumId w:val="30"/>
  </w:num>
  <w:num w:numId="6">
    <w:abstractNumId w:val="7"/>
  </w:num>
  <w:num w:numId="7">
    <w:abstractNumId w:val="46"/>
  </w:num>
  <w:num w:numId="8">
    <w:abstractNumId w:val="28"/>
  </w:num>
  <w:num w:numId="9">
    <w:abstractNumId w:val="41"/>
  </w:num>
  <w:num w:numId="10">
    <w:abstractNumId w:val="31"/>
  </w:num>
  <w:num w:numId="11">
    <w:abstractNumId w:val="21"/>
  </w:num>
  <w:num w:numId="12">
    <w:abstractNumId w:val="2"/>
  </w:num>
  <w:num w:numId="13">
    <w:abstractNumId w:val="3"/>
  </w:num>
  <w:num w:numId="14">
    <w:abstractNumId w:val="45"/>
  </w:num>
  <w:num w:numId="15">
    <w:abstractNumId w:val="0"/>
  </w:num>
  <w:num w:numId="16">
    <w:abstractNumId w:val="36"/>
  </w:num>
  <w:num w:numId="17">
    <w:abstractNumId w:val="37"/>
  </w:num>
  <w:num w:numId="18">
    <w:abstractNumId w:val="47"/>
  </w:num>
  <w:num w:numId="19">
    <w:abstractNumId w:val="24"/>
  </w:num>
  <w:num w:numId="20">
    <w:abstractNumId w:val="29"/>
  </w:num>
  <w:num w:numId="21">
    <w:abstractNumId w:val="26"/>
  </w:num>
  <w:num w:numId="22">
    <w:abstractNumId w:val="25"/>
  </w:num>
  <w:num w:numId="23">
    <w:abstractNumId w:val="20"/>
  </w:num>
  <w:num w:numId="24">
    <w:abstractNumId w:val="12"/>
  </w:num>
  <w:num w:numId="25">
    <w:abstractNumId w:val="1"/>
    <w:lvlOverride w:ilvl="0">
      <w:startOverride w:val="1"/>
    </w:lvlOverride>
  </w:num>
  <w:num w:numId="26">
    <w:abstractNumId w:val="33"/>
  </w:num>
  <w:num w:numId="27">
    <w:abstractNumId w:val="13"/>
  </w:num>
  <w:num w:numId="28">
    <w:abstractNumId w:val="19"/>
  </w:num>
  <w:num w:numId="29">
    <w:abstractNumId w:val="43"/>
  </w:num>
  <w:num w:numId="30">
    <w:abstractNumId w:val="8"/>
  </w:num>
  <w:num w:numId="31">
    <w:abstractNumId w:val="42"/>
  </w:num>
  <w:num w:numId="32">
    <w:abstractNumId w:val="40"/>
  </w:num>
  <w:num w:numId="33">
    <w:abstractNumId w:val="39"/>
  </w:num>
  <w:num w:numId="34">
    <w:abstractNumId w:val="4"/>
  </w:num>
  <w:num w:numId="35">
    <w:abstractNumId w:val="44"/>
  </w:num>
  <w:num w:numId="36">
    <w:abstractNumId w:val="22"/>
  </w:num>
  <w:num w:numId="37">
    <w:abstractNumId w:val="15"/>
  </w:num>
  <w:num w:numId="38">
    <w:abstractNumId w:val="11"/>
  </w:num>
  <w:num w:numId="39">
    <w:abstractNumId w:val="9"/>
  </w:num>
  <w:num w:numId="40">
    <w:abstractNumId w:val="38"/>
  </w:num>
  <w:num w:numId="41">
    <w:abstractNumId w:val="10"/>
  </w:num>
  <w:num w:numId="42">
    <w:abstractNumId w:val="17"/>
  </w:num>
  <w:num w:numId="43">
    <w:abstractNumId w:val="27"/>
  </w:num>
  <w:num w:numId="44">
    <w:abstractNumId w:val="5"/>
  </w:num>
  <w:num w:numId="45">
    <w:abstractNumId w:val="35"/>
  </w:num>
  <w:num w:numId="46">
    <w:abstractNumId w:val="18"/>
  </w:num>
  <w:num w:numId="47">
    <w:abstractNumId w:val="14"/>
  </w:num>
  <w:num w:numId="48">
    <w:abstractNumId w:val="23"/>
  </w:num>
  <w:num w:numId="49">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01EB"/>
    <w:rsid w:val="00062718"/>
    <w:rsid w:val="0006559C"/>
    <w:rsid w:val="0006643B"/>
    <w:rsid w:val="000666F8"/>
    <w:rsid w:val="00070951"/>
    <w:rsid w:val="00073E2D"/>
    <w:rsid w:val="0008376C"/>
    <w:rsid w:val="00090F2F"/>
    <w:rsid w:val="00091324"/>
    <w:rsid w:val="000932A0"/>
    <w:rsid w:val="000937F9"/>
    <w:rsid w:val="00094E69"/>
    <w:rsid w:val="000A16B5"/>
    <w:rsid w:val="000A32A3"/>
    <w:rsid w:val="000A7317"/>
    <w:rsid w:val="000B118F"/>
    <w:rsid w:val="000B2DB1"/>
    <w:rsid w:val="000B3C26"/>
    <w:rsid w:val="000B4116"/>
    <w:rsid w:val="000C13DB"/>
    <w:rsid w:val="000C19B5"/>
    <w:rsid w:val="000D1FAE"/>
    <w:rsid w:val="000D4892"/>
    <w:rsid w:val="000E36EC"/>
    <w:rsid w:val="000E6249"/>
    <w:rsid w:val="000E7BAD"/>
    <w:rsid w:val="000F195F"/>
    <w:rsid w:val="000F71D0"/>
    <w:rsid w:val="00100C0C"/>
    <w:rsid w:val="00101006"/>
    <w:rsid w:val="001168A0"/>
    <w:rsid w:val="001223F3"/>
    <w:rsid w:val="0012568E"/>
    <w:rsid w:val="001317BD"/>
    <w:rsid w:val="001335B3"/>
    <w:rsid w:val="0013396B"/>
    <w:rsid w:val="001378EC"/>
    <w:rsid w:val="00137F94"/>
    <w:rsid w:val="00141BF0"/>
    <w:rsid w:val="00142013"/>
    <w:rsid w:val="00147337"/>
    <w:rsid w:val="00147ECC"/>
    <w:rsid w:val="00153A45"/>
    <w:rsid w:val="0015502A"/>
    <w:rsid w:val="00161276"/>
    <w:rsid w:val="0016686C"/>
    <w:rsid w:val="00167A2A"/>
    <w:rsid w:val="00170D1B"/>
    <w:rsid w:val="001748BF"/>
    <w:rsid w:val="00175632"/>
    <w:rsid w:val="00176E55"/>
    <w:rsid w:val="0018017E"/>
    <w:rsid w:val="00180764"/>
    <w:rsid w:val="00182A76"/>
    <w:rsid w:val="00184460"/>
    <w:rsid w:val="001847DE"/>
    <w:rsid w:val="001917F3"/>
    <w:rsid w:val="001A110A"/>
    <w:rsid w:val="001A50D7"/>
    <w:rsid w:val="001A53F8"/>
    <w:rsid w:val="001B006D"/>
    <w:rsid w:val="001B118A"/>
    <w:rsid w:val="001B1669"/>
    <w:rsid w:val="001B21F9"/>
    <w:rsid w:val="001B2355"/>
    <w:rsid w:val="001C017B"/>
    <w:rsid w:val="001C3C02"/>
    <w:rsid w:val="001D48A4"/>
    <w:rsid w:val="001E32DD"/>
    <w:rsid w:val="001E336A"/>
    <w:rsid w:val="001E6B53"/>
    <w:rsid w:val="001F4C37"/>
    <w:rsid w:val="001F7D26"/>
    <w:rsid w:val="0020119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72E8A"/>
    <w:rsid w:val="00273C47"/>
    <w:rsid w:val="00275825"/>
    <w:rsid w:val="002760C9"/>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5BC"/>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2B5E"/>
    <w:rsid w:val="00333E72"/>
    <w:rsid w:val="003346F0"/>
    <w:rsid w:val="0033615B"/>
    <w:rsid w:val="00342965"/>
    <w:rsid w:val="0034373B"/>
    <w:rsid w:val="0034384E"/>
    <w:rsid w:val="0035056C"/>
    <w:rsid w:val="003528F5"/>
    <w:rsid w:val="00363585"/>
    <w:rsid w:val="003715AF"/>
    <w:rsid w:val="00376CB1"/>
    <w:rsid w:val="00380F6E"/>
    <w:rsid w:val="00387E63"/>
    <w:rsid w:val="00390DD4"/>
    <w:rsid w:val="00391155"/>
    <w:rsid w:val="00392475"/>
    <w:rsid w:val="00392A55"/>
    <w:rsid w:val="0039679F"/>
    <w:rsid w:val="003A1062"/>
    <w:rsid w:val="003A1C46"/>
    <w:rsid w:val="003A41BE"/>
    <w:rsid w:val="003A7F24"/>
    <w:rsid w:val="003B1460"/>
    <w:rsid w:val="003B203F"/>
    <w:rsid w:val="003B5254"/>
    <w:rsid w:val="003B56FC"/>
    <w:rsid w:val="003B5DD4"/>
    <w:rsid w:val="003B6750"/>
    <w:rsid w:val="003B7686"/>
    <w:rsid w:val="003C1597"/>
    <w:rsid w:val="003C1E22"/>
    <w:rsid w:val="003C3211"/>
    <w:rsid w:val="003C3C40"/>
    <w:rsid w:val="003C4F56"/>
    <w:rsid w:val="003C7FA2"/>
    <w:rsid w:val="003D047C"/>
    <w:rsid w:val="003E01EE"/>
    <w:rsid w:val="003E0D33"/>
    <w:rsid w:val="003E187B"/>
    <w:rsid w:val="003E5117"/>
    <w:rsid w:val="003F0EBC"/>
    <w:rsid w:val="003F1425"/>
    <w:rsid w:val="003F16EB"/>
    <w:rsid w:val="003F214A"/>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C4504"/>
    <w:rsid w:val="004C4553"/>
    <w:rsid w:val="004C469E"/>
    <w:rsid w:val="004C6338"/>
    <w:rsid w:val="004C6F5E"/>
    <w:rsid w:val="004C716B"/>
    <w:rsid w:val="004D10C9"/>
    <w:rsid w:val="004D1327"/>
    <w:rsid w:val="004D168C"/>
    <w:rsid w:val="004D3CCB"/>
    <w:rsid w:val="004E1E87"/>
    <w:rsid w:val="004E2B88"/>
    <w:rsid w:val="004E3AE3"/>
    <w:rsid w:val="004E4513"/>
    <w:rsid w:val="004E67B2"/>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4A0F"/>
    <w:rsid w:val="00552E4F"/>
    <w:rsid w:val="00554794"/>
    <w:rsid w:val="005551B3"/>
    <w:rsid w:val="00561B6B"/>
    <w:rsid w:val="00563E7A"/>
    <w:rsid w:val="00565958"/>
    <w:rsid w:val="00573DF5"/>
    <w:rsid w:val="00576517"/>
    <w:rsid w:val="00584A84"/>
    <w:rsid w:val="00585359"/>
    <w:rsid w:val="00586CC7"/>
    <w:rsid w:val="00592677"/>
    <w:rsid w:val="0059468C"/>
    <w:rsid w:val="0059546B"/>
    <w:rsid w:val="005A0725"/>
    <w:rsid w:val="005A28AF"/>
    <w:rsid w:val="005A4830"/>
    <w:rsid w:val="005A58F1"/>
    <w:rsid w:val="005B0C9C"/>
    <w:rsid w:val="005B3A24"/>
    <w:rsid w:val="005C0B6B"/>
    <w:rsid w:val="005C2A2F"/>
    <w:rsid w:val="005C769E"/>
    <w:rsid w:val="005E0DBF"/>
    <w:rsid w:val="005E1032"/>
    <w:rsid w:val="005F18D0"/>
    <w:rsid w:val="005F2123"/>
    <w:rsid w:val="005F30DF"/>
    <w:rsid w:val="005F5757"/>
    <w:rsid w:val="005F78C5"/>
    <w:rsid w:val="00603494"/>
    <w:rsid w:val="0060771D"/>
    <w:rsid w:val="00607B4F"/>
    <w:rsid w:val="00611CAE"/>
    <w:rsid w:val="0061281C"/>
    <w:rsid w:val="006131D0"/>
    <w:rsid w:val="0061387D"/>
    <w:rsid w:val="00613DC7"/>
    <w:rsid w:val="006149A1"/>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5D84"/>
    <w:rsid w:val="00667680"/>
    <w:rsid w:val="00671CDB"/>
    <w:rsid w:val="006743A8"/>
    <w:rsid w:val="00674539"/>
    <w:rsid w:val="0068165D"/>
    <w:rsid w:val="0068217D"/>
    <w:rsid w:val="00683994"/>
    <w:rsid w:val="006846F7"/>
    <w:rsid w:val="00686229"/>
    <w:rsid w:val="006956A2"/>
    <w:rsid w:val="006B0E0C"/>
    <w:rsid w:val="006B4B3E"/>
    <w:rsid w:val="006B6672"/>
    <w:rsid w:val="006C1625"/>
    <w:rsid w:val="006C204E"/>
    <w:rsid w:val="006C2ABE"/>
    <w:rsid w:val="006C725F"/>
    <w:rsid w:val="006D1381"/>
    <w:rsid w:val="006D3CBB"/>
    <w:rsid w:val="006D764E"/>
    <w:rsid w:val="006E2FE6"/>
    <w:rsid w:val="006E306A"/>
    <w:rsid w:val="006E495B"/>
    <w:rsid w:val="006E6EC9"/>
    <w:rsid w:val="006F2DF3"/>
    <w:rsid w:val="006F38C7"/>
    <w:rsid w:val="006F40BC"/>
    <w:rsid w:val="006F4D72"/>
    <w:rsid w:val="006F63A5"/>
    <w:rsid w:val="006F6E51"/>
    <w:rsid w:val="00700D4E"/>
    <w:rsid w:val="00701F1D"/>
    <w:rsid w:val="007104FB"/>
    <w:rsid w:val="00711A57"/>
    <w:rsid w:val="007138AF"/>
    <w:rsid w:val="00714628"/>
    <w:rsid w:val="00715649"/>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8F"/>
    <w:rsid w:val="007662C4"/>
    <w:rsid w:val="007673A4"/>
    <w:rsid w:val="00767813"/>
    <w:rsid w:val="00771F3A"/>
    <w:rsid w:val="00775E36"/>
    <w:rsid w:val="00777D26"/>
    <w:rsid w:val="00780BB5"/>
    <w:rsid w:val="00781C38"/>
    <w:rsid w:val="00781F0E"/>
    <w:rsid w:val="00782900"/>
    <w:rsid w:val="00782AE6"/>
    <w:rsid w:val="007917A1"/>
    <w:rsid w:val="00794097"/>
    <w:rsid w:val="0079568A"/>
    <w:rsid w:val="00795F81"/>
    <w:rsid w:val="007975C8"/>
    <w:rsid w:val="007A2558"/>
    <w:rsid w:val="007A2876"/>
    <w:rsid w:val="007A7038"/>
    <w:rsid w:val="007B3464"/>
    <w:rsid w:val="007B613E"/>
    <w:rsid w:val="007B79E2"/>
    <w:rsid w:val="007C387B"/>
    <w:rsid w:val="007C38D5"/>
    <w:rsid w:val="007C4E96"/>
    <w:rsid w:val="007C5FBB"/>
    <w:rsid w:val="007C776B"/>
    <w:rsid w:val="007D22D5"/>
    <w:rsid w:val="007D30A7"/>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268C5"/>
    <w:rsid w:val="008328E2"/>
    <w:rsid w:val="00833756"/>
    <w:rsid w:val="00836027"/>
    <w:rsid w:val="008367D0"/>
    <w:rsid w:val="00853940"/>
    <w:rsid w:val="00857E3A"/>
    <w:rsid w:val="008678D7"/>
    <w:rsid w:val="0087613F"/>
    <w:rsid w:val="00880706"/>
    <w:rsid w:val="00881497"/>
    <w:rsid w:val="00883EFD"/>
    <w:rsid w:val="00890C4E"/>
    <w:rsid w:val="008913CE"/>
    <w:rsid w:val="00892410"/>
    <w:rsid w:val="008976E1"/>
    <w:rsid w:val="008A0E78"/>
    <w:rsid w:val="008A4299"/>
    <w:rsid w:val="008A5B85"/>
    <w:rsid w:val="008A5DA1"/>
    <w:rsid w:val="008B18F4"/>
    <w:rsid w:val="008B2264"/>
    <w:rsid w:val="008B6116"/>
    <w:rsid w:val="008C6926"/>
    <w:rsid w:val="008C74A2"/>
    <w:rsid w:val="008D0F9D"/>
    <w:rsid w:val="008D790B"/>
    <w:rsid w:val="008E0AB2"/>
    <w:rsid w:val="008E0EE9"/>
    <w:rsid w:val="008E1813"/>
    <w:rsid w:val="008E3E17"/>
    <w:rsid w:val="008E73FE"/>
    <w:rsid w:val="008F00BF"/>
    <w:rsid w:val="008F3D88"/>
    <w:rsid w:val="008F3FBC"/>
    <w:rsid w:val="008F5BE4"/>
    <w:rsid w:val="00901695"/>
    <w:rsid w:val="00910264"/>
    <w:rsid w:val="009103FE"/>
    <w:rsid w:val="00911552"/>
    <w:rsid w:val="009144DE"/>
    <w:rsid w:val="009155B4"/>
    <w:rsid w:val="00917776"/>
    <w:rsid w:val="0092538A"/>
    <w:rsid w:val="00925615"/>
    <w:rsid w:val="00930C1B"/>
    <w:rsid w:val="00932B8E"/>
    <w:rsid w:val="00934D80"/>
    <w:rsid w:val="00934F2C"/>
    <w:rsid w:val="0094127A"/>
    <w:rsid w:val="009427D1"/>
    <w:rsid w:val="00943773"/>
    <w:rsid w:val="009447F6"/>
    <w:rsid w:val="009509B2"/>
    <w:rsid w:val="00951051"/>
    <w:rsid w:val="009522CE"/>
    <w:rsid w:val="009548B2"/>
    <w:rsid w:val="009566E1"/>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3FA4"/>
    <w:rsid w:val="009A5669"/>
    <w:rsid w:val="009B0DF7"/>
    <w:rsid w:val="009C01EA"/>
    <w:rsid w:val="009C1695"/>
    <w:rsid w:val="009C46F8"/>
    <w:rsid w:val="009C52E6"/>
    <w:rsid w:val="009C71F1"/>
    <w:rsid w:val="009C72D7"/>
    <w:rsid w:val="009D21AE"/>
    <w:rsid w:val="009D2ECE"/>
    <w:rsid w:val="009D3364"/>
    <w:rsid w:val="009D57EC"/>
    <w:rsid w:val="009D660C"/>
    <w:rsid w:val="009E09EA"/>
    <w:rsid w:val="009E0A87"/>
    <w:rsid w:val="009E2F82"/>
    <w:rsid w:val="009E3A56"/>
    <w:rsid w:val="009E6142"/>
    <w:rsid w:val="009F1389"/>
    <w:rsid w:val="009F4343"/>
    <w:rsid w:val="00A00152"/>
    <w:rsid w:val="00A009B2"/>
    <w:rsid w:val="00A00F27"/>
    <w:rsid w:val="00A03B93"/>
    <w:rsid w:val="00A0439E"/>
    <w:rsid w:val="00A06EF4"/>
    <w:rsid w:val="00A116F3"/>
    <w:rsid w:val="00A1257C"/>
    <w:rsid w:val="00A1358A"/>
    <w:rsid w:val="00A15B40"/>
    <w:rsid w:val="00A20F64"/>
    <w:rsid w:val="00A23B8D"/>
    <w:rsid w:val="00A23FDB"/>
    <w:rsid w:val="00A31831"/>
    <w:rsid w:val="00A346F0"/>
    <w:rsid w:val="00A35F96"/>
    <w:rsid w:val="00A4372A"/>
    <w:rsid w:val="00A503F7"/>
    <w:rsid w:val="00A51892"/>
    <w:rsid w:val="00A519D6"/>
    <w:rsid w:val="00A55661"/>
    <w:rsid w:val="00A55CC6"/>
    <w:rsid w:val="00A567F4"/>
    <w:rsid w:val="00A62DC0"/>
    <w:rsid w:val="00A65FDA"/>
    <w:rsid w:val="00A6633B"/>
    <w:rsid w:val="00A75787"/>
    <w:rsid w:val="00A87C2B"/>
    <w:rsid w:val="00A91472"/>
    <w:rsid w:val="00A93F78"/>
    <w:rsid w:val="00A954CF"/>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76719"/>
    <w:rsid w:val="00B81158"/>
    <w:rsid w:val="00B83E54"/>
    <w:rsid w:val="00B87F86"/>
    <w:rsid w:val="00B9006A"/>
    <w:rsid w:val="00B9133F"/>
    <w:rsid w:val="00B926CC"/>
    <w:rsid w:val="00B93DF2"/>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13D5"/>
    <w:rsid w:val="00BF3D78"/>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42F6A"/>
    <w:rsid w:val="00C444B1"/>
    <w:rsid w:val="00C44C5A"/>
    <w:rsid w:val="00C4570A"/>
    <w:rsid w:val="00C463CB"/>
    <w:rsid w:val="00C54480"/>
    <w:rsid w:val="00C545E2"/>
    <w:rsid w:val="00C56799"/>
    <w:rsid w:val="00C57C3F"/>
    <w:rsid w:val="00C67790"/>
    <w:rsid w:val="00C67974"/>
    <w:rsid w:val="00C70116"/>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D01893"/>
    <w:rsid w:val="00D052B7"/>
    <w:rsid w:val="00D061C5"/>
    <w:rsid w:val="00D11F72"/>
    <w:rsid w:val="00D13B30"/>
    <w:rsid w:val="00D14F38"/>
    <w:rsid w:val="00D15351"/>
    <w:rsid w:val="00D2033F"/>
    <w:rsid w:val="00D26FCE"/>
    <w:rsid w:val="00D31736"/>
    <w:rsid w:val="00D34DF2"/>
    <w:rsid w:val="00D437B5"/>
    <w:rsid w:val="00D473D3"/>
    <w:rsid w:val="00D50538"/>
    <w:rsid w:val="00D50AD9"/>
    <w:rsid w:val="00D550C5"/>
    <w:rsid w:val="00D62411"/>
    <w:rsid w:val="00D6546F"/>
    <w:rsid w:val="00D675BC"/>
    <w:rsid w:val="00D7064E"/>
    <w:rsid w:val="00D72615"/>
    <w:rsid w:val="00D74914"/>
    <w:rsid w:val="00D764E9"/>
    <w:rsid w:val="00D80BC1"/>
    <w:rsid w:val="00D84CD2"/>
    <w:rsid w:val="00D9214D"/>
    <w:rsid w:val="00D96C5B"/>
    <w:rsid w:val="00DA016E"/>
    <w:rsid w:val="00DA3AA6"/>
    <w:rsid w:val="00DA49E7"/>
    <w:rsid w:val="00DA54EC"/>
    <w:rsid w:val="00DA7DD6"/>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6A55"/>
    <w:rsid w:val="00E41DC6"/>
    <w:rsid w:val="00E42DBB"/>
    <w:rsid w:val="00E455AF"/>
    <w:rsid w:val="00E53A2A"/>
    <w:rsid w:val="00E5524C"/>
    <w:rsid w:val="00E57572"/>
    <w:rsid w:val="00E629BB"/>
    <w:rsid w:val="00E65D8E"/>
    <w:rsid w:val="00E669B0"/>
    <w:rsid w:val="00E67437"/>
    <w:rsid w:val="00E678DE"/>
    <w:rsid w:val="00E702A5"/>
    <w:rsid w:val="00E71774"/>
    <w:rsid w:val="00E77484"/>
    <w:rsid w:val="00E81D00"/>
    <w:rsid w:val="00E83405"/>
    <w:rsid w:val="00E905B7"/>
    <w:rsid w:val="00E92CBF"/>
    <w:rsid w:val="00E95265"/>
    <w:rsid w:val="00E978AA"/>
    <w:rsid w:val="00EA0189"/>
    <w:rsid w:val="00EA44F3"/>
    <w:rsid w:val="00EA4EF3"/>
    <w:rsid w:val="00EA4F79"/>
    <w:rsid w:val="00EA510D"/>
    <w:rsid w:val="00EA5147"/>
    <w:rsid w:val="00EA5762"/>
    <w:rsid w:val="00EA6B06"/>
    <w:rsid w:val="00EB0BF8"/>
    <w:rsid w:val="00EB282E"/>
    <w:rsid w:val="00EB3B02"/>
    <w:rsid w:val="00EC1F8C"/>
    <w:rsid w:val="00ED0D23"/>
    <w:rsid w:val="00ED13E3"/>
    <w:rsid w:val="00ED2945"/>
    <w:rsid w:val="00ED45E2"/>
    <w:rsid w:val="00ED604B"/>
    <w:rsid w:val="00ED6662"/>
    <w:rsid w:val="00EF0716"/>
    <w:rsid w:val="00EF1F2B"/>
    <w:rsid w:val="00EF4F6E"/>
    <w:rsid w:val="00EF6664"/>
    <w:rsid w:val="00F007E2"/>
    <w:rsid w:val="00F027C0"/>
    <w:rsid w:val="00F04F6C"/>
    <w:rsid w:val="00F06DC9"/>
    <w:rsid w:val="00F07053"/>
    <w:rsid w:val="00F10522"/>
    <w:rsid w:val="00F10E53"/>
    <w:rsid w:val="00F1454B"/>
    <w:rsid w:val="00F15D3A"/>
    <w:rsid w:val="00F16CE3"/>
    <w:rsid w:val="00F22190"/>
    <w:rsid w:val="00F2284D"/>
    <w:rsid w:val="00F2301D"/>
    <w:rsid w:val="00F232CE"/>
    <w:rsid w:val="00F253D2"/>
    <w:rsid w:val="00F2661C"/>
    <w:rsid w:val="00F340E0"/>
    <w:rsid w:val="00F43218"/>
    <w:rsid w:val="00F446EF"/>
    <w:rsid w:val="00F47CC0"/>
    <w:rsid w:val="00F50563"/>
    <w:rsid w:val="00F50886"/>
    <w:rsid w:val="00F50A9F"/>
    <w:rsid w:val="00F52F34"/>
    <w:rsid w:val="00F55349"/>
    <w:rsid w:val="00F559C8"/>
    <w:rsid w:val="00F57FF5"/>
    <w:rsid w:val="00F63DA3"/>
    <w:rsid w:val="00F64131"/>
    <w:rsid w:val="00F64504"/>
    <w:rsid w:val="00F6586B"/>
    <w:rsid w:val="00F65A25"/>
    <w:rsid w:val="00F6748D"/>
    <w:rsid w:val="00F67A42"/>
    <w:rsid w:val="00F707D7"/>
    <w:rsid w:val="00F75155"/>
    <w:rsid w:val="00F7755C"/>
    <w:rsid w:val="00F803D5"/>
    <w:rsid w:val="00F81659"/>
    <w:rsid w:val="00F8315A"/>
    <w:rsid w:val="00F834DF"/>
    <w:rsid w:val="00F85FD8"/>
    <w:rsid w:val="00F92D4C"/>
    <w:rsid w:val="00F9780C"/>
    <w:rsid w:val="00FA5F7C"/>
    <w:rsid w:val="00FB3BD6"/>
    <w:rsid w:val="00FC0714"/>
    <w:rsid w:val="00FC219A"/>
    <w:rsid w:val="00FC2829"/>
    <w:rsid w:val="00FC4F8E"/>
    <w:rsid w:val="00FD5533"/>
    <w:rsid w:val="00FD672A"/>
    <w:rsid w:val="00FE058D"/>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HR33RHYHUWRF-4-17708</_dlc_DocId>
    <_dlc_DocIdUrl xmlns="c06861ca-3f08-4d07-bff7-bb15bac121f4">
      <Url>https://projects.qualcomm.com/sites/pentari/_layouts/15/DocIdRedir.aspx?ID=HR33RHYHUWRF-4-17708</Url>
      <Description>HR33RHYHUWRF-4-17708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3AE94F85-162F-466D-815A-91167D2E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41</cp:revision>
  <dcterms:created xsi:type="dcterms:W3CDTF">2021-01-18T09:30:00Z</dcterms:created>
  <dcterms:modified xsi:type="dcterms:W3CDTF">2021-01-19T01:08:00Z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528ca2d6-9adf-4c42-8edb-a4e969404ec9</vt:lpwstr>
  </property>
</Properties>
</file>